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732E89" w:rsidRPr="00F97651" w:rsidP="009F66A4">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732E89" w:rsidRPr="00F97651" w:rsidP="009F66A4">
      <w:pPr>
        <w:spacing w:line="480" w:lineRule="auto"/>
        <w:rPr>
          <w:rFonts w:ascii="Times New Roman" w:hAnsi="Times New Roman" w:cs="Times New Roman"/>
          <w:sz w:val="24"/>
          <w:szCs w:val="24"/>
        </w:rPr>
      </w:pPr>
      <w:r>
        <w:rPr>
          <w:rFonts w:ascii="Times New Roman" w:hAnsi="Times New Roman" w:cs="Times New Roman"/>
          <w:sz w:val="24"/>
          <w:szCs w:val="24"/>
        </w:rPr>
        <w:t>Instructor’s Name</w:t>
      </w:r>
    </w:p>
    <w:p w:rsidR="00732E89" w:rsidRPr="00F97651" w:rsidP="009F66A4">
      <w:pPr>
        <w:spacing w:line="480" w:lineRule="auto"/>
        <w:rPr>
          <w:rFonts w:ascii="Times New Roman" w:hAnsi="Times New Roman" w:cs="Times New Roman"/>
          <w:sz w:val="24"/>
          <w:szCs w:val="24"/>
        </w:rPr>
      </w:pPr>
      <w:r>
        <w:rPr>
          <w:rFonts w:ascii="Times New Roman" w:hAnsi="Times New Roman" w:cs="Times New Roman"/>
          <w:sz w:val="24"/>
          <w:szCs w:val="24"/>
        </w:rPr>
        <w:t>Course Title</w:t>
      </w:r>
    </w:p>
    <w:p w:rsidR="00732E89" w:rsidP="009F66A4">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rsidR="002B0BC6" w:rsidRPr="002B0BC6" w:rsidP="009F66A4">
      <w:pPr>
        <w:spacing w:line="480" w:lineRule="auto"/>
        <w:jc w:val="center"/>
        <w:rPr>
          <w:rFonts w:ascii="Times New Roman" w:hAnsi="Times New Roman" w:cs="Times New Roman"/>
          <w:sz w:val="24"/>
          <w:szCs w:val="24"/>
        </w:rPr>
      </w:pPr>
      <w:r w:rsidRPr="002B0BC6">
        <w:rPr>
          <w:rFonts w:ascii="Times New Roman" w:hAnsi="Times New Roman" w:cs="Times New Roman"/>
          <w:sz w:val="24"/>
          <w:szCs w:val="24"/>
        </w:rPr>
        <w:t xml:space="preserve">Violent </w:t>
      </w:r>
      <w:r w:rsidRPr="002B0BC6" w:rsidR="00732E89">
        <w:rPr>
          <w:rFonts w:ascii="Times New Roman" w:hAnsi="Times New Roman" w:cs="Times New Roman"/>
          <w:sz w:val="24"/>
          <w:szCs w:val="24"/>
        </w:rPr>
        <w:t>Video Game and the Effect of the Children</w:t>
      </w:r>
    </w:p>
    <w:p w:rsidR="007B3B3E" w:rsidRPr="00732E89" w:rsidP="009F66A4">
      <w:pPr>
        <w:spacing w:line="480" w:lineRule="auto"/>
        <w:rPr>
          <w:rFonts w:ascii="Times New Roman" w:hAnsi="Times New Roman" w:cs="Times New Roman"/>
          <w:b/>
          <w:sz w:val="24"/>
          <w:szCs w:val="24"/>
        </w:rPr>
      </w:pPr>
      <w:r w:rsidRPr="00732E89">
        <w:rPr>
          <w:rFonts w:ascii="Times New Roman" w:hAnsi="Times New Roman" w:cs="Times New Roman"/>
          <w:b/>
          <w:sz w:val="24"/>
          <w:szCs w:val="24"/>
        </w:rPr>
        <w:t xml:space="preserve">Anderson, Craig A. "An update on the effects of playing violent video games." </w:t>
      </w:r>
      <w:r w:rsidRPr="00732E89">
        <w:rPr>
          <w:rFonts w:ascii="Times New Roman" w:hAnsi="Times New Roman" w:cs="Times New Roman"/>
          <w:b/>
          <w:i/>
          <w:iCs/>
          <w:sz w:val="24"/>
          <w:szCs w:val="24"/>
        </w:rPr>
        <w:t>Journal of Adolescence</w:t>
      </w:r>
      <w:r w:rsidRPr="00732E89">
        <w:rPr>
          <w:rFonts w:ascii="Times New Roman" w:hAnsi="Times New Roman" w:cs="Times New Roman"/>
          <w:b/>
          <w:sz w:val="24"/>
          <w:szCs w:val="24"/>
        </w:rPr>
        <w:t xml:space="preserve"> 27 (2004): 113–122.</w:t>
      </w:r>
    </w:p>
    <w:p w:rsidR="0087088E" w:rsidRPr="002B0BC6" w:rsidP="009F66A4">
      <w:pPr>
        <w:spacing w:line="480" w:lineRule="auto"/>
        <w:rPr>
          <w:rFonts w:ascii="Times New Roman" w:hAnsi="Times New Roman" w:cs="Times New Roman"/>
          <w:sz w:val="24"/>
          <w:szCs w:val="24"/>
        </w:rPr>
      </w:pPr>
      <w:r w:rsidRPr="002B0BC6">
        <w:rPr>
          <w:rFonts w:ascii="Times New Roman" w:hAnsi="Times New Roman" w:cs="Times New Roman"/>
          <w:sz w:val="24"/>
          <w:szCs w:val="24"/>
        </w:rPr>
        <w:tab/>
      </w:r>
      <w:r w:rsidR="00732E89">
        <w:rPr>
          <w:rFonts w:ascii="Times New Roman" w:hAnsi="Times New Roman" w:cs="Times New Roman"/>
          <w:sz w:val="24"/>
          <w:szCs w:val="24"/>
        </w:rPr>
        <w:t>This article</w:t>
      </w:r>
      <w:r w:rsidRPr="002B0BC6" w:rsidR="007401AD">
        <w:rPr>
          <w:rFonts w:ascii="Times New Roman" w:hAnsi="Times New Roman" w:cs="Times New Roman"/>
          <w:sz w:val="24"/>
          <w:szCs w:val="24"/>
        </w:rPr>
        <w:t xml:space="preserve"> first examines the existing research studies that evaluate impact of violent video games and offered an updated ana</w:t>
      </w:r>
      <w:r w:rsidR="00747E92">
        <w:rPr>
          <w:rFonts w:ascii="Times New Roman" w:hAnsi="Times New Roman" w:cs="Times New Roman"/>
          <w:sz w:val="24"/>
          <w:szCs w:val="24"/>
        </w:rPr>
        <w:t>lysis that reveals that being exposed</w:t>
      </w:r>
      <w:r w:rsidRPr="002B0BC6" w:rsidR="007401AD">
        <w:rPr>
          <w:rFonts w:ascii="Times New Roman" w:hAnsi="Times New Roman" w:cs="Times New Roman"/>
          <w:sz w:val="24"/>
          <w:szCs w:val="24"/>
        </w:rPr>
        <w:t xml:space="preserve"> </w:t>
      </w:r>
      <w:r w:rsidRPr="002B0BC6" w:rsidR="007401AD">
        <w:rPr>
          <w:rFonts w:ascii="Times New Roman" w:hAnsi="Times New Roman" w:cs="Times New Roman"/>
          <w:sz w:val="24"/>
          <w:szCs w:val="24"/>
        </w:rPr>
        <w:t>to</w:t>
      </w:r>
      <w:r w:rsidRPr="002B0BC6" w:rsidR="007401AD">
        <w:rPr>
          <w:rFonts w:ascii="Times New Roman" w:hAnsi="Times New Roman" w:cs="Times New Roman"/>
          <w:sz w:val="24"/>
          <w:szCs w:val="24"/>
        </w:rPr>
        <w:t xml:space="preserve"> violent video games might result in high levels of aggressive behaviors. The author maintains that when children and youth are exposed to games of this nature for many hours end up having huge societal outcomes. The players are likely to develop violent characteristics and other negative traits. This article will help in comprehending the studies that have been previously conducted around the impact of violent video games and understand how these games affect children, other players.</w:t>
      </w:r>
    </w:p>
    <w:p w:rsidR="00C0614C" w:rsidRPr="00732E89" w:rsidP="009F66A4">
      <w:pPr>
        <w:spacing w:line="480" w:lineRule="auto"/>
        <w:rPr>
          <w:rFonts w:ascii="Times New Roman" w:hAnsi="Times New Roman" w:cs="Times New Roman"/>
          <w:b/>
          <w:sz w:val="24"/>
          <w:szCs w:val="24"/>
        </w:rPr>
      </w:pPr>
      <w:r w:rsidRPr="00732E89">
        <w:rPr>
          <w:rFonts w:ascii="Times New Roman" w:hAnsi="Times New Roman" w:cs="Times New Roman"/>
          <w:b/>
          <w:sz w:val="24"/>
          <w:szCs w:val="24"/>
        </w:rPr>
        <w:t>Anderson, Craig A. and Brad J. Bushman.</w:t>
      </w:r>
      <w:r w:rsidRPr="00732E89">
        <w:rPr>
          <w:rFonts w:ascii="Times New Roman" w:hAnsi="Times New Roman" w:cs="Times New Roman"/>
          <w:b/>
          <w:sz w:val="24"/>
          <w:szCs w:val="24"/>
        </w:rPr>
        <w:t xml:space="preserve"> "Effects of Violent Video Games on Aggressive Behavior, Aggressive Cognition, Aggressive Affect, Physiological Arousal, and </w:t>
      </w:r>
      <w:r w:rsidRPr="00732E89">
        <w:rPr>
          <w:rFonts w:ascii="Times New Roman" w:hAnsi="Times New Roman" w:cs="Times New Roman"/>
          <w:b/>
          <w:sz w:val="24"/>
          <w:szCs w:val="24"/>
        </w:rPr>
        <w:t>Prosocial</w:t>
      </w:r>
      <w:r w:rsidRPr="00732E89">
        <w:rPr>
          <w:rFonts w:ascii="Times New Roman" w:hAnsi="Times New Roman" w:cs="Times New Roman"/>
          <w:b/>
          <w:sz w:val="24"/>
          <w:szCs w:val="24"/>
        </w:rPr>
        <w:t xml:space="preserve"> Behavior: A Meta-Analytic Review of the Scientific Literature." </w:t>
      </w:r>
      <w:r w:rsidRPr="00732E89">
        <w:rPr>
          <w:rFonts w:ascii="Times New Roman" w:hAnsi="Times New Roman" w:cs="Times New Roman"/>
          <w:b/>
          <w:i/>
          <w:iCs/>
          <w:sz w:val="24"/>
          <w:szCs w:val="24"/>
        </w:rPr>
        <w:t>Psychological Science</w:t>
      </w:r>
      <w:r w:rsidRPr="00732E89">
        <w:rPr>
          <w:rFonts w:ascii="Times New Roman" w:hAnsi="Times New Roman" w:cs="Times New Roman"/>
          <w:b/>
          <w:sz w:val="24"/>
          <w:szCs w:val="24"/>
        </w:rPr>
        <w:t xml:space="preserve"> 12.5 (2001): 353-359.</w:t>
      </w:r>
    </w:p>
    <w:p w:rsidR="00D61AAA" w:rsidRPr="002B0BC6" w:rsidP="009F66A4">
      <w:pPr>
        <w:spacing w:line="480" w:lineRule="auto"/>
        <w:rPr>
          <w:rFonts w:ascii="Times New Roman" w:hAnsi="Times New Roman" w:cs="Times New Roman"/>
          <w:sz w:val="24"/>
          <w:szCs w:val="24"/>
        </w:rPr>
      </w:pPr>
      <w:r w:rsidRPr="002B0BC6">
        <w:rPr>
          <w:rFonts w:ascii="Times New Roman" w:hAnsi="Times New Roman" w:cs="Times New Roman"/>
          <w:sz w:val="24"/>
          <w:szCs w:val="24"/>
        </w:rPr>
        <w:tab/>
      </w:r>
      <w:r w:rsidRPr="002B0BC6" w:rsidR="004951C5">
        <w:rPr>
          <w:rFonts w:ascii="Times New Roman" w:hAnsi="Times New Roman" w:cs="Times New Roman"/>
          <w:sz w:val="24"/>
          <w:szCs w:val="24"/>
        </w:rPr>
        <w:t xml:space="preserve">The authors rely on the existing evidence about subjection to violence exhibited in television and movies. Additionally, the resource suggests that violent video games promote the </w:t>
      </w:r>
      <w:r w:rsidRPr="002B0BC6" w:rsidR="004951C5">
        <w:rPr>
          <w:rFonts w:ascii="Times New Roman" w:hAnsi="Times New Roman" w:cs="Times New Roman"/>
          <w:sz w:val="24"/>
          <w:szCs w:val="24"/>
        </w:rPr>
        <w:t>aggressive behaviors that may be presented by young children as well as by adults. The article explains that violent content promotes aggression and hostility by teaching children and game players how to be aggressive. The article also notes that individuals are impacted by what they interact with or observe. This resource will be useful in comprehending how aggressive behaviors are caused by playing video games</w:t>
      </w:r>
      <w:r w:rsidR="00747E92">
        <w:rPr>
          <w:rFonts w:ascii="Times New Roman" w:hAnsi="Times New Roman" w:cs="Times New Roman"/>
          <w:sz w:val="24"/>
          <w:szCs w:val="24"/>
        </w:rPr>
        <w:t xml:space="preserve"> that are violent</w:t>
      </w:r>
      <w:r w:rsidRPr="002B0BC6" w:rsidR="004951C5">
        <w:rPr>
          <w:rFonts w:ascii="Times New Roman" w:hAnsi="Times New Roman" w:cs="Times New Roman"/>
          <w:sz w:val="24"/>
          <w:szCs w:val="24"/>
        </w:rPr>
        <w:t>.</w:t>
      </w:r>
    </w:p>
    <w:p w:rsidR="005779EC" w:rsidRPr="00732E89" w:rsidP="009F66A4">
      <w:pPr>
        <w:spacing w:line="480" w:lineRule="auto"/>
        <w:rPr>
          <w:rFonts w:ascii="Times New Roman" w:hAnsi="Times New Roman" w:cs="Times New Roman"/>
          <w:b/>
          <w:noProof/>
          <w:sz w:val="24"/>
          <w:szCs w:val="24"/>
        </w:rPr>
      </w:pPr>
      <w:r w:rsidRPr="00732E89">
        <w:rPr>
          <w:rFonts w:ascii="Times New Roman" w:hAnsi="Times New Roman" w:cs="Times New Roman"/>
          <w:b/>
          <w:noProof/>
          <w:sz w:val="24"/>
          <w:szCs w:val="24"/>
        </w:rPr>
        <w:t>Bartholow, Bruce D. "Effects of Violent Video Games on Aggressive Behavior: Potential Sex Differences." Journal of Experimental Social Psychology 38 (2002): 283–290.</w:t>
      </w:r>
    </w:p>
    <w:p w:rsidR="00463AC7" w:rsidRPr="002B0BC6" w:rsidP="009F66A4">
      <w:pPr>
        <w:spacing w:line="480" w:lineRule="auto"/>
        <w:rPr>
          <w:rFonts w:ascii="Times New Roman" w:hAnsi="Times New Roman" w:cs="Times New Roman"/>
          <w:noProof/>
          <w:sz w:val="24"/>
          <w:szCs w:val="24"/>
        </w:rPr>
      </w:pPr>
      <w:r w:rsidRPr="002B0BC6">
        <w:rPr>
          <w:rFonts w:ascii="Times New Roman" w:hAnsi="Times New Roman" w:cs="Times New Roman"/>
          <w:noProof/>
          <w:sz w:val="24"/>
          <w:szCs w:val="24"/>
        </w:rPr>
        <w:tab/>
      </w:r>
      <w:r w:rsidRPr="002B0BC6" w:rsidR="00000D05">
        <w:rPr>
          <w:rFonts w:ascii="Times New Roman" w:hAnsi="Times New Roman" w:cs="Times New Roman"/>
          <w:noProof/>
          <w:sz w:val="24"/>
          <w:szCs w:val="24"/>
        </w:rPr>
        <w:t>Bartholow stipulates that participating in a violent game cause more aggression than on individuals who engage in non-violent games. Additionally, the author notes that the effects of violent video games are recorded more on males than in females. The resources also explain that playing video games can facilitate both short and long-term aggression-related behaviors. This resources will be useful to understand short and long-term effects of playing violent games and how these effects vary between male and female.</w:t>
      </w:r>
    </w:p>
    <w:p w:rsidR="00F001F2" w:rsidRPr="00732E89" w:rsidP="009F66A4">
      <w:pPr>
        <w:spacing w:line="480" w:lineRule="auto"/>
        <w:rPr>
          <w:rFonts w:ascii="Times New Roman" w:hAnsi="Times New Roman" w:cs="Times New Roman"/>
          <w:b/>
          <w:noProof/>
          <w:sz w:val="24"/>
          <w:szCs w:val="24"/>
        </w:rPr>
      </w:pPr>
      <w:r w:rsidRPr="00732E89">
        <w:rPr>
          <w:rFonts w:ascii="Times New Roman" w:hAnsi="Times New Roman" w:cs="Times New Roman"/>
          <w:b/>
          <w:noProof/>
          <w:sz w:val="24"/>
          <w:szCs w:val="24"/>
        </w:rPr>
        <w:t>Adachi, Paul J.C. and Teena Willoughby. "The effect of violent video games on aggression: Is it more than just the violence?" Aggression and Violent Behavior 16 (2011): 55–62.</w:t>
      </w:r>
    </w:p>
    <w:p w:rsidR="008E0F8E" w:rsidRPr="002B0BC6" w:rsidP="009F66A4">
      <w:pPr>
        <w:spacing w:line="480" w:lineRule="auto"/>
        <w:rPr>
          <w:rFonts w:ascii="Times New Roman" w:hAnsi="Times New Roman" w:cs="Times New Roman"/>
          <w:noProof/>
          <w:sz w:val="24"/>
          <w:szCs w:val="24"/>
        </w:rPr>
      </w:pPr>
      <w:r w:rsidRPr="002B0BC6">
        <w:rPr>
          <w:rFonts w:ascii="Times New Roman" w:hAnsi="Times New Roman" w:cs="Times New Roman"/>
          <w:noProof/>
          <w:sz w:val="24"/>
          <w:szCs w:val="24"/>
        </w:rPr>
        <w:tab/>
      </w:r>
      <w:r w:rsidRPr="002B0BC6" w:rsidR="00BE7750">
        <w:rPr>
          <w:rFonts w:ascii="Times New Roman" w:hAnsi="Times New Roman" w:cs="Times New Roman"/>
          <w:noProof/>
          <w:sz w:val="24"/>
          <w:szCs w:val="24"/>
        </w:rPr>
        <w:t>This article provides different effects of exposure to violent video games. These may include physiological arousal, aggressive behavior, and other related effects. Resources maintain that there are other factors rather than the violent content that results in aggression. Also, the authors describe that both male and female are impacted psychologically by violent video games. Additionally, authors maintain that videos with violent content may promote hostile beliefs and attitudes. This paper will help in understanding the general aggression model, which may help in comprehending how players are impacted by the videos they play.</w:t>
      </w:r>
    </w:p>
    <w:p w:rsidR="00E90873" w:rsidRPr="00732E89" w:rsidP="009F66A4">
      <w:pPr>
        <w:spacing w:line="480" w:lineRule="auto"/>
        <w:rPr>
          <w:rFonts w:ascii="Times New Roman" w:hAnsi="Times New Roman" w:cs="Times New Roman"/>
          <w:b/>
          <w:sz w:val="24"/>
          <w:szCs w:val="24"/>
        </w:rPr>
      </w:pPr>
      <w:r w:rsidRPr="00732E89">
        <w:rPr>
          <w:rFonts w:ascii="Times New Roman" w:hAnsi="Times New Roman" w:cs="Times New Roman"/>
          <w:b/>
          <w:sz w:val="24"/>
          <w:szCs w:val="24"/>
        </w:rPr>
        <w:t>Greitemeyer</w:t>
      </w:r>
      <w:r w:rsidRPr="00732E89">
        <w:rPr>
          <w:rFonts w:ascii="Times New Roman" w:hAnsi="Times New Roman" w:cs="Times New Roman"/>
          <w:b/>
          <w:sz w:val="24"/>
          <w:szCs w:val="24"/>
        </w:rPr>
        <w:t xml:space="preserve">, Tobias and Silvia </w:t>
      </w:r>
      <w:r w:rsidRPr="00732E89">
        <w:rPr>
          <w:rFonts w:ascii="Times New Roman" w:hAnsi="Times New Roman" w:cs="Times New Roman"/>
          <w:b/>
          <w:sz w:val="24"/>
          <w:szCs w:val="24"/>
        </w:rPr>
        <w:t>Osswald</w:t>
      </w:r>
      <w:r w:rsidRPr="00732E89">
        <w:rPr>
          <w:rFonts w:ascii="Times New Roman" w:hAnsi="Times New Roman" w:cs="Times New Roman"/>
          <w:b/>
          <w:sz w:val="24"/>
          <w:szCs w:val="24"/>
        </w:rPr>
        <w:t>.</w:t>
      </w:r>
      <w:r w:rsidRPr="00732E89">
        <w:rPr>
          <w:rFonts w:ascii="Times New Roman" w:hAnsi="Times New Roman" w:cs="Times New Roman"/>
          <w:b/>
          <w:sz w:val="24"/>
          <w:szCs w:val="24"/>
        </w:rPr>
        <w:t xml:space="preserve"> </w:t>
      </w:r>
      <w:r w:rsidRPr="00732E89">
        <w:rPr>
          <w:rFonts w:ascii="Times New Roman" w:hAnsi="Times New Roman" w:cs="Times New Roman"/>
          <w:b/>
          <w:sz w:val="24"/>
          <w:szCs w:val="24"/>
        </w:rPr>
        <w:t xml:space="preserve">"Effects of </w:t>
      </w:r>
      <w:r w:rsidRPr="00732E89">
        <w:rPr>
          <w:rFonts w:ascii="Times New Roman" w:hAnsi="Times New Roman" w:cs="Times New Roman"/>
          <w:b/>
          <w:sz w:val="24"/>
          <w:szCs w:val="24"/>
        </w:rPr>
        <w:t>prosocial</w:t>
      </w:r>
      <w:r w:rsidRPr="00732E89">
        <w:rPr>
          <w:rFonts w:ascii="Times New Roman" w:hAnsi="Times New Roman" w:cs="Times New Roman"/>
          <w:b/>
          <w:sz w:val="24"/>
          <w:szCs w:val="24"/>
        </w:rPr>
        <w:t xml:space="preserve"> video games on </w:t>
      </w:r>
      <w:r w:rsidRPr="00732E89">
        <w:rPr>
          <w:rFonts w:ascii="Times New Roman" w:hAnsi="Times New Roman" w:cs="Times New Roman"/>
          <w:b/>
          <w:sz w:val="24"/>
          <w:szCs w:val="24"/>
        </w:rPr>
        <w:t>prosocial</w:t>
      </w:r>
      <w:r w:rsidRPr="00732E89">
        <w:rPr>
          <w:rFonts w:ascii="Times New Roman" w:hAnsi="Times New Roman" w:cs="Times New Roman"/>
          <w:b/>
          <w:sz w:val="24"/>
          <w:szCs w:val="24"/>
        </w:rPr>
        <w:t xml:space="preserve"> behavior."</w:t>
      </w:r>
      <w:r w:rsidRPr="00732E89">
        <w:rPr>
          <w:rFonts w:ascii="Times New Roman" w:hAnsi="Times New Roman" w:cs="Times New Roman"/>
          <w:b/>
          <w:sz w:val="24"/>
          <w:szCs w:val="24"/>
        </w:rPr>
        <w:t xml:space="preserve"> </w:t>
      </w:r>
      <w:r w:rsidRPr="00732E89">
        <w:rPr>
          <w:rFonts w:ascii="Times New Roman" w:hAnsi="Times New Roman" w:cs="Times New Roman"/>
          <w:b/>
          <w:i/>
          <w:iCs/>
          <w:sz w:val="24"/>
          <w:szCs w:val="24"/>
        </w:rPr>
        <w:t>Journal of Personality and Social Psychology</w:t>
      </w:r>
      <w:r w:rsidRPr="00732E89">
        <w:rPr>
          <w:rFonts w:ascii="Times New Roman" w:hAnsi="Times New Roman" w:cs="Times New Roman"/>
          <w:b/>
          <w:sz w:val="24"/>
          <w:szCs w:val="24"/>
        </w:rPr>
        <w:t xml:space="preserve"> 98.2 (2010): 211-221.</w:t>
      </w:r>
    </w:p>
    <w:p w:rsidR="000E30D8" w:rsidRPr="002B0BC6" w:rsidP="009F66A4">
      <w:pPr>
        <w:spacing w:line="480" w:lineRule="auto"/>
        <w:rPr>
          <w:rFonts w:ascii="Times New Roman" w:hAnsi="Times New Roman" w:cs="Times New Roman"/>
          <w:sz w:val="24"/>
          <w:szCs w:val="24"/>
        </w:rPr>
      </w:pPr>
      <w:r w:rsidRPr="002B0BC6">
        <w:rPr>
          <w:rFonts w:ascii="Times New Roman" w:hAnsi="Times New Roman" w:cs="Times New Roman"/>
          <w:sz w:val="24"/>
          <w:szCs w:val="24"/>
        </w:rPr>
        <w:tab/>
      </w:r>
      <w:r w:rsidRPr="002B0BC6" w:rsidR="00BE1A55">
        <w:rPr>
          <w:rFonts w:ascii="Times New Roman" w:hAnsi="Times New Roman" w:cs="Times New Roman"/>
          <w:sz w:val="24"/>
          <w:szCs w:val="24"/>
        </w:rPr>
        <w:t>This article provides the finding of the previous research studies which maintain that violent video games promote undesirable social behaviors. These games make the players more cruel and hostile, and they also develop anti-social behaviors. The authors explain that people who have played violent games for a long time generate hostile expectation bias where they see any harmful deeds as intentional and not accidental. This resource will help to comprehend how exposure to media may affect people and how they interact with others in society.</w:t>
      </w:r>
    </w:p>
    <w:p w:rsidR="000C6C09" w:rsidRPr="00732E89" w:rsidP="009F66A4">
      <w:pPr>
        <w:spacing w:line="480" w:lineRule="auto"/>
        <w:rPr>
          <w:rFonts w:ascii="Times New Roman" w:hAnsi="Times New Roman" w:cs="Times New Roman"/>
          <w:b/>
          <w:sz w:val="24"/>
          <w:szCs w:val="24"/>
        </w:rPr>
      </w:pPr>
      <w:r w:rsidRPr="00732E89">
        <w:rPr>
          <w:rFonts w:ascii="Times New Roman" w:hAnsi="Times New Roman" w:cs="Times New Roman"/>
          <w:b/>
          <w:sz w:val="24"/>
          <w:szCs w:val="24"/>
        </w:rPr>
        <w:t>Greitemeyer</w:t>
      </w:r>
      <w:r w:rsidRPr="00732E89">
        <w:rPr>
          <w:rFonts w:ascii="Times New Roman" w:hAnsi="Times New Roman" w:cs="Times New Roman"/>
          <w:b/>
          <w:sz w:val="24"/>
          <w:szCs w:val="24"/>
        </w:rPr>
        <w:t xml:space="preserve">, Tobias and Dirk O. </w:t>
      </w:r>
      <w:r w:rsidRPr="00732E89">
        <w:rPr>
          <w:rFonts w:ascii="Times New Roman" w:hAnsi="Times New Roman" w:cs="Times New Roman"/>
          <w:b/>
          <w:sz w:val="24"/>
          <w:szCs w:val="24"/>
        </w:rPr>
        <w:t>Mügge</w:t>
      </w:r>
      <w:r w:rsidRPr="00732E89">
        <w:rPr>
          <w:rFonts w:ascii="Times New Roman" w:hAnsi="Times New Roman" w:cs="Times New Roman"/>
          <w:b/>
          <w:sz w:val="24"/>
          <w:szCs w:val="24"/>
        </w:rPr>
        <w:t>.</w:t>
      </w:r>
      <w:r w:rsidRPr="00732E89">
        <w:rPr>
          <w:rFonts w:ascii="Times New Roman" w:hAnsi="Times New Roman" w:cs="Times New Roman"/>
          <w:b/>
          <w:sz w:val="24"/>
          <w:szCs w:val="24"/>
        </w:rPr>
        <w:t xml:space="preserve"> "Video Games Do Affect Social Outcomes: A Meta-Analytic Review of the Effects of Violent and </w:t>
      </w:r>
      <w:r w:rsidRPr="00732E89">
        <w:rPr>
          <w:rFonts w:ascii="Times New Roman" w:hAnsi="Times New Roman" w:cs="Times New Roman"/>
          <w:b/>
          <w:sz w:val="24"/>
          <w:szCs w:val="24"/>
        </w:rPr>
        <w:t>Prosocial</w:t>
      </w:r>
      <w:r w:rsidRPr="00732E89">
        <w:rPr>
          <w:rFonts w:ascii="Times New Roman" w:hAnsi="Times New Roman" w:cs="Times New Roman"/>
          <w:b/>
          <w:sz w:val="24"/>
          <w:szCs w:val="24"/>
        </w:rPr>
        <w:t xml:space="preserve"> Video Game Play." </w:t>
      </w:r>
      <w:r w:rsidRPr="00732E89">
        <w:rPr>
          <w:rFonts w:ascii="Times New Roman" w:hAnsi="Times New Roman" w:cs="Times New Roman"/>
          <w:b/>
          <w:i/>
          <w:iCs/>
          <w:sz w:val="24"/>
          <w:szCs w:val="24"/>
        </w:rPr>
        <w:t>Personality and Social Psychology Bulletin</w:t>
      </w:r>
      <w:r w:rsidRPr="00732E89">
        <w:rPr>
          <w:rFonts w:ascii="Times New Roman" w:hAnsi="Times New Roman" w:cs="Times New Roman"/>
          <w:b/>
          <w:sz w:val="24"/>
          <w:szCs w:val="24"/>
        </w:rPr>
        <w:t xml:space="preserve"> 40.5 (2014): 578–589.</w:t>
      </w:r>
    </w:p>
    <w:p w:rsidR="00DD3ABE" w:rsidRPr="002B0BC6" w:rsidP="009F66A4">
      <w:pPr>
        <w:spacing w:line="480" w:lineRule="auto"/>
        <w:rPr>
          <w:rFonts w:ascii="Times New Roman" w:hAnsi="Times New Roman" w:cs="Times New Roman"/>
          <w:sz w:val="24"/>
          <w:szCs w:val="24"/>
        </w:rPr>
      </w:pPr>
      <w:r w:rsidRPr="002B0BC6">
        <w:rPr>
          <w:rFonts w:ascii="Times New Roman" w:hAnsi="Times New Roman" w:cs="Times New Roman"/>
          <w:sz w:val="24"/>
          <w:szCs w:val="24"/>
        </w:rPr>
        <w:tab/>
      </w:r>
      <w:r w:rsidRPr="002B0BC6">
        <w:rPr>
          <w:rFonts w:ascii="Times New Roman" w:hAnsi="Times New Roman" w:cs="Times New Roman"/>
          <w:sz w:val="24"/>
          <w:szCs w:val="24"/>
        </w:rPr>
        <w:t xml:space="preserve">This article explains that despite causing aggression, violent video games also affect individuals’ willingness to help people or victims of violence. The resource also explains that long term exposure to violent content may create cognitive-emotional constructs such as stereotypes, beliefs, and attitudes. Authors stipulate that while violent video games perpetrate aggression, non-violent games increase pro-social attitudes. This resource will help in identifying how violent and non-violent games affect the players and how this may impact their desire to help. </w:t>
      </w:r>
    </w:p>
    <w:p w:rsidR="00023280" w:rsidRPr="00732E89" w:rsidP="009F66A4">
      <w:pPr>
        <w:spacing w:line="480" w:lineRule="auto"/>
        <w:rPr>
          <w:rFonts w:ascii="Times New Roman" w:hAnsi="Times New Roman" w:cs="Times New Roman"/>
          <w:b/>
          <w:noProof/>
          <w:sz w:val="24"/>
          <w:szCs w:val="24"/>
        </w:rPr>
      </w:pPr>
      <w:r w:rsidRPr="00732E89">
        <w:rPr>
          <w:rFonts w:ascii="Times New Roman" w:hAnsi="Times New Roman" w:cs="Times New Roman"/>
          <w:b/>
          <w:noProof/>
          <w:sz w:val="24"/>
          <w:szCs w:val="24"/>
        </w:rPr>
        <w:t>DeLisi, Matt, Michael G. Vaughn, Douglas A. Gentile, Craig A. Anderson and Jeffrey J. Shook. "Violent Video Games, Delinquency, and Youth Violence: New Evidence." Youth Violence and Juvenile Justice 11.2 (2012): 132-142.</w:t>
      </w:r>
    </w:p>
    <w:p w:rsidR="007B3B3E" w:rsidRPr="002B0BC6" w:rsidP="009F66A4">
      <w:pPr>
        <w:spacing w:line="480" w:lineRule="auto"/>
        <w:rPr>
          <w:rFonts w:ascii="Times New Roman" w:hAnsi="Times New Roman" w:cs="Times New Roman"/>
          <w:noProof/>
          <w:sz w:val="24"/>
          <w:szCs w:val="24"/>
        </w:rPr>
      </w:pPr>
      <w:r w:rsidRPr="002B0BC6">
        <w:rPr>
          <w:rFonts w:ascii="Times New Roman" w:hAnsi="Times New Roman" w:cs="Times New Roman"/>
          <w:noProof/>
          <w:sz w:val="24"/>
          <w:szCs w:val="24"/>
        </w:rPr>
        <w:tab/>
      </w:r>
      <w:r w:rsidRPr="002B0BC6" w:rsidR="00795917">
        <w:rPr>
          <w:rFonts w:ascii="Times New Roman" w:hAnsi="Times New Roman" w:cs="Times New Roman"/>
          <w:noProof/>
          <w:sz w:val="24"/>
          <w:szCs w:val="24"/>
        </w:rPr>
        <w:t>This article maintains that vi</w:t>
      </w:r>
      <w:r w:rsidR="00747E92">
        <w:rPr>
          <w:rFonts w:ascii="Times New Roman" w:hAnsi="Times New Roman" w:cs="Times New Roman"/>
          <w:noProof/>
          <w:sz w:val="24"/>
          <w:szCs w:val="24"/>
        </w:rPr>
        <w:t>olent video games regarded as</w:t>
      </w:r>
      <w:r w:rsidRPr="002B0BC6" w:rsidR="00795917">
        <w:rPr>
          <w:rFonts w:ascii="Times New Roman" w:hAnsi="Times New Roman" w:cs="Times New Roman"/>
          <w:noProof/>
          <w:sz w:val="24"/>
          <w:szCs w:val="24"/>
        </w:rPr>
        <w:t xml:space="preserve"> </w:t>
      </w:r>
      <w:r w:rsidR="00747E92">
        <w:rPr>
          <w:rFonts w:ascii="Times New Roman" w:hAnsi="Times New Roman" w:cs="Times New Roman"/>
          <w:noProof/>
          <w:sz w:val="24"/>
          <w:szCs w:val="24"/>
        </w:rPr>
        <w:t>cruel and hostile</w:t>
      </w:r>
      <w:r w:rsidRPr="002B0BC6" w:rsidR="00795917">
        <w:rPr>
          <w:rFonts w:ascii="Times New Roman" w:hAnsi="Times New Roman" w:cs="Times New Roman"/>
          <w:noProof/>
          <w:sz w:val="24"/>
          <w:szCs w:val="24"/>
        </w:rPr>
        <w:t xml:space="preserve">. Games of this nature promote aggression and anti-social behaviors. Criminologists have established that violent content has presumed criminogenic effect and may increase undesired behaviors among the players. Individuals who have been exposed to violent games for a long period tend to worry less when they encounter violence, and this may lender them to commit activities which are against the law. This article will aid in comprehending how violent video games increase </w:t>
      </w:r>
      <w:bookmarkStart w:id="0" w:name="_GoBack"/>
      <w:bookmarkEnd w:id="0"/>
      <w:r w:rsidRPr="002B0BC6" w:rsidR="00795917">
        <w:rPr>
          <w:rFonts w:ascii="Times New Roman" w:hAnsi="Times New Roman" w:cs="Times New Roman"/>
          <w:noProof/>
          <w:sz w:val="24"/>
          <w:szCs w:val="24"/>
        </w:rPr>
        <w:t xml:space="preserve">risk of engaging in unlawful practices.  </w:t>
      </w:r>
      <w:r w:rsidRPr="002B0BC6">
        <w:rPr>
          <w:rFonts w:ascii="Times New Roman" w:hAnsi="Times New Roman" w:cs="Times New Roman"/>
          <w:noProof/>
          <w:sz w:val="24"/>
          <w:szCs w:val="24"/>
        </w:rPr>
        <w:br w:type="page"/>
      </w:r>
    </w:p>
    <w:sdt>
      <w:sdtPr>
        <w:rPr>
          <w:rFonts w:ascii="Times New Roman" w:hAnsi="Times New Roman" w:eastAsiaTheme="minorHAnsi" w:cs="Times New Roman"/>
          <w:color w:val="auto"/>
          <w:sz w:val="24"/>
          <w:szCs w:val="24"/>
        </w:rPr>
        <w:id w:val="132376101"/>
        <w:docPartObj>
          <w:docPartGallery w:val="Bibliographies"/>
          <w:docPartUnique/>
        </w:docPartObj>
      </w:sdtPr>
      <w:sdtEndPr>
        <w:rPr>
          <w:b/>
          <w:bCs/>
        </w:rPr>
      </w:sdtEndPr>
      <w:sdtContent>
        <w:p w:rsidR="007B3B3E" w:rsidRPr="002B0BC6" w:rsidP="009F66A4">
          <w:pPr>
            <w:pStyle w:val="Heading1"/>
            <w:spacing w:line="480" w:lineRule="auto"/>
            <w:jc w:val="center"/>
            <w:rPr>
              <w:rFonts w:ascii="Times New Roman" w:hAnsi="Times New Roman" w:cs="Times New Roman"/>
              <w:color w:val="auto"/>
              <w:sz w:val="24"/>
              <w:szCs w:val="24"/>
            </w:rPr>
          </w:pPr>
          <w:r w:rsidRPr="002B0BC6">
            <w:rPr>
              <w:rFonts w:ascii="Times New Roman" w:hAnsi="Times New Roman" w:cs="Times New Roman"/>
              <w:color w:val="auto"/>
              <w:sz w:val="24"/>
              <w:szCs w:val="24"/>
            </w:rPr>
            <w:t>Works Cited</w:t>
          </w:r>
        </w:p>
        <w:p w:rsidR="00372F3B" w:rsidRPr="002B0BC6" w:rsidP="009F66A4">
          <w:pPr>
            <w:pStyle w:val="Bibliography"/>
            <w:spacing w:line="480" w:lineRule="auto"/>
            <w:ind w:left="720" w:hanging="720"/>
            <w:rPr>
              <w:rFonts w:ascii="Times New Roman" w:hAnsi="Times New Roman" w:cs="Times New Roman"/>
              <w:noProof/>
              <w:sz w:val="24"/>
              <w:szCs w:val="24"/>
            </w:rPr>
          </w:pPr>
          <w:r w:rsidRPr="002B0BC6">
            <w:rPr>
              <w:rFonts w:ascii="Times New Roman" w:hAnsi="Times New Roman" w:cs="Times New Roman"/>
              <w:sz w:val="24"/>
              <w:szCs w:val="24"/>
            </w:rPr>
            <w:fldChar w:fldCharType="begin"/>
          </w:r>
          <w:r w:rsidRPr="002B0BC6">
            <w:rPr>
              <w:rFonts w:ascii="Times New Roman" w:hAnsi="Times New Roman" w:cs="Times New Roman"/>
              <w:sz w:val="24"/>
              <w:szCs w:val="24"/>
            </w:rPr>
            <w:instrText xml:space="preserve"> BIBLIOGRAPHY </w:instrText>
          </w:r>
          <w:r w:rsidRPr="002B0BC6">
            <w:rPr>
              <w:rFonts w:ascii="Times New Roman" w:hAnsi="Times New Roman" w:cs="Times New Roman"/>
              <w:sz w:val="24"/>
              <w:szCs w:val="24"/>
            </w:rPr>
            <w:fldChar w:fldCharType="separate"/>
          </w:r>
          <w:r w:rsidRPr="002B0BC6">
            <w:rPr>
              <w:rFonts w:ascii="Times New Roman" w:hAnsi="Times New Roman" w:cs="Times New Roman"/>
              <w:noProof/>
              <w:sz w:val="24"/>
              <w:szCs w:val="24"/>
            </w:rPr>
            <w:t xml:space="preserve">Adachi, Paul J.C. and Teena Willoughby. "The effect of violent video games on aggression: Is it more than just the violence?" </w:t>
          </w:r>
          <w:r w:rsidRPr="002B0BC6">
            <w:rPr>
              <w:rFonts w:ascii="Times New Roman" w:hAnsi="Times New Roman" w:cs="Times New Roman"/>
              <w:i/>
              <w:iCs/>
              <w:noProof/>
              <w:sz w:val="24"/>
              <w:szCs w:val="24"/>
            </w:rPr>
            <w:t>Aggression and Violent Behavior</w:t>
          </w:r>
          <w:r w:rsidRPr="002B0BC6">
            <w:rPr>
              <w:rFonts w:ascii="Times New Roman" w:hAnsi="Times New Roman" w:cs="Times New Roman"/>
              <w:noProof/>
              <w:sz w:val="24"/>
              <w:szCs w:val="24"/>
            </w:rPr>
            <w:t xml:space="preserve"> 16 (2011): 55–62.</w:t>
          </w:r>
        </w:p>
        <w:p w:rsidR="00372F3B" w:rsidRPr="002B0BC6" w:rsidP="009F66A4">
          <w:pPr>
            <w:pStyle w:val="Bibliography"/>
            <w:spacing w:line="480" w:lineRule="auto"/>
            <w:ind w:left="720" w:hanging="720"/>
            <w:rPr>
              <w:rFonts w:ascii="Times New Roman" w:hAnsi="Times New Roman" w:cs="Times New Roman"/>
              <w:noProof/>
              <w:sz w:val="24"/>
              <w:szCs w:val="24"/>
            </w:rPr>
          </w:pPr>
          <w:r w:rsidRPr="002B0BC6">
            <w:rPr>
              <w:rFonts w:ascii="Times New Roman" w:hAnsi="Times New Roman" w:cs="Times New Roman"/>
              <w:noProof/>
              <w:sz w:val="24"/>
              <w:szCs w:val="24"/>
            </w:rPr>
            <w:t xml:space="preserve">Anderson, Craig A. "An update on the effects of playing violent video games." </w:t>
          </w:r>
          <w:r w:rsidRPr="002B0BC6">
            <w:rPr>
              <w:rFonts w:ascii="Times New Roman" w:hAnsi="Times New Roman" w:cs="Times New Roman"/>
              <w:i/>
              <w:iCs/>
              <w:noProof/>
              <w:sz w:val="24"/>
              <w:szCs w:val="24"/>
            </w:rPr>
            <w:t>Journal of Adolescence</w:t>
          </w:r>
          <w:r w:rsidRPr="002B0BC6">
            <w:rPr>
              <w:rFonts w:ascii="Times New Roman" w:hAnsi="Times New Roman" w:cs="Times New Roman"/>
              <w:noProof/>
              <w:sz w:val="24"/>
              <w:szCs w:val="24"/>
            </w:rPr>
            <w:t xml:space="preserve"> 27 (2004): 113–122.</w:t>
          </w:r>
        </w:p>
        <w:p w:rsidR="00372F3B" w:rsidRPr="002B0BC6" w:rsidP="009F66A4">
          <w:pPr>
            <w:pStyle w:val="Bibliography"/>
            <w:spacing w:line="480" w:lineRule="auto"/>
            <w:ind w:left="720" w:hanging="720"/>
            <w:rPr>
              <w:rFonts w:ascii="Times New Roman" w:hAnsi="Times New Roman" w:cs="Times New Roman"/>
              <w:noProof/>
              <w:sz w:val="24"/>
              <w:szCs w:val="24"/>
            </w:rPr>
          </w:pPr>
          <w:r w:rsidRPr="002B0BC6">
            <w:rPr>
              <w:rFonts w:ascii="Times New Roman" w:hAnsi="Times New Roman" w:cs="Times New Roman"/>
              <w:noProof/>
              <w:sz w:val="24"/>
              <w:szCs w:val="24"/>
            </w:rPr>
            <w:t xml:space="preserve">Anderson, Craig A. and Brad J. Bushman. "Effects of Violent Video Games on Aggressive Behavior, Aggressive Cognition, Aggressive Affect, Physiological Arousal, and Prosocial Behavior: A Meta-Analytic Review of the Scientific Literature." </w:t>
          </w:r>
          <w:r w:rsidRPr="002B0BC6">
            <w:rPr>
              <w:rFonts w:ascii="Times New Roman" w:hAnsi="Times New Roman" w:cs="Times New Roman"/>
              <w:i/>
              <w:iCs/>
              <w:noProof/>
              <w:sz w:val="24"/>
              <w:szCs w:val="24"/>
            </w:rPr>
            <w:t>Psychological Science</w:t>
          </w:r>
          <w:r w:rsidRPr="002B0BC6">
            <w:rPr>
              <w:rFonts w:ascii="Times New Roman" w:hAnsi="Times New Roman" w:cs="Times New Roman"/>
              <w:noProof/>
              <w:sz w:val="24"/>
              <w:szCs w:val="24"/>
            </w:rPr>
            <w:t xml:space="preserve"> 12.5 (2001): 353-359.</w:t>
          </w:r>
        </w:p>
        <w:p w:rsidR="00372F3B" w:rsidRPr="002B0BC6" w:rsidP="009F66A4">
          <w:pPr>
            <w:pStyle w:val="Bibliography"/>
            <w:spacing w:line="480" w:lineRule="auto"/>
            <w:ind w:left="720" w:hanging="720"/>
            <w:rPr>
              <w:rFonts w:ascii="Times New Roman" w:hAnsi="Times New Roman" w:cs="Times New Roman"/>
              <w:noProof/>
              <w:sz w:val="24"/>
              <w:szCs w:val="24"/>
            </w:rPr>
          </w:pPr>
          <w:r w:rsidRPr="002B0BC6">
            <w:rPr>
              <w:rFonts w:ascii="Times New Roman" w:hAnsi="Times New Roman" w:cs="Times New Roman"/>
              <w:noProof/>
              <w:sz w:val="24"/>
              <w:szCs w:val="24"/>
            </w:rPr>
            <w:t xml:space="preserve">Bartholow, Bruce D. "Effects of Violent Video Games on Aggressive Behavior: Potential Sex Differences." </w:t>
          </w:r>
          <w:r w:rsidRPr="002B0BC6">
            <w:rPr>
              <w:rFonts w:ascii="Times New Roman" w:hAnsi="Times New Roman" w:cs="Times New Roman"/>
              <w:i/>
              <w:iCs/>
              <w:noProof/>
              <w:sz w:val="24"/>
              <w:szCs w:val="24"/>
            </w:rPr>
            <w:t>Journal of Experimental Social Psychology</w:t>
          </w:r>
          <w:r w:rsidRPr="002B0BC6">
            <w:rPr>
              <w:rFonts w:ascii="Times New Roman" w:hAnsi="Times New Roman" w:cs="Times New Roman"/>
              <w:noProof/>
              <w:sz w:val="24"/>
              <w:szCs w:val="24"/>
            </w:rPr>
            <w:t xml:space="preserve"> 38 (2002): 283–290.</w:t>
          </w:r>
        </w:p>
        <w:p w:rsidR="00372F3B" w:rsidRPr="002B0BC6" w:rsidP="009F66A4">
          <w:pPr>
            <w:pStyle w:val="Bibliography"/>
            <w:spacing w:line="480" w:lineRule="auto"/>
            <w:ind w:left="720" w:hanging="720"/>
            <w:rPr>
              <w:rFonts w:ascii="Times New Roman" w:hAnsi="Times New Roman" w:cs="Times New Roman"/>
              <w:noProof/>
              <w:sz w:val="24"/>
              <w:szCs w:val="24"/>
            </w:rPr>
          </w:pPr>
          <w:r w:rsidRPr="002B0BC6">
            <w:rPr>
              <w:rFonts w:ascii="Times New Roman" w:hAnsi="Times New Roman" w:cs="Times New Roman"/>
              <w:noProof/>
              <w:sz w:val="24"/>
              <w:szCs w:val="24"/>
            </w:rPr>
            <w:t xml:space="preserve">DeLisi, Matt, Michael G. Vaughn, Douglas A. Gentile, Craig A. Anderson and Jeffrey J. Shook. "Violent Video Games, Delinquency, and Youth Violence: New Evidence." </w:t>
          </w:r>
          <w:r w:rsidRPr="002B0BC6">
            <w:rPr>
              <w:rFonts w:ascii="Times New Roman" w:hAnsi="Times New Roman" w:cs="Times New Roman"/>
              <w:i/>
              <w:iCs/>
              <w:noProof/>
              <w:sz w:val="24"/>
              <w:szCs w:val="24"/>
            </w:rPr>
            <w:t>Youth Violence and Juvenile Justice</w:t>
          </w:r>
          <w:r w:rsidRPr="002B0BC6">
            <w:rPr>
              <w:rFonts w:ascii="Times New Roman" w:hAnsi="Times New Roman" w:cs="Times New Roman"/>
              <w:noProof/>
              <w:sz w:val="24"/>
              <w:szCs w:val="24"/>
            </w:rPr>
            <w:t xml:space="preserve"> 11.2 (2012): 132-142.</w:t>
          </w:r>
        </w:p>
        <w:p w:rsidR="00372F3B" w:rsidRPr="002B0BC6" w:rsidP="009F66A4">
          <w:pPr>
            <w:pStyle w:val="Bibliography"/>
            <w:spacing w:line="480" w:lineRule="auto"/>
            <w:ind w:left="720" w:hanging="720"/>
            <w:rPr>
              <w:rFonts w:ascii="Times New Roman" w:hAnsi="Times New Roman" w:cs="Times New Roman"/>
              <w:noProof/>
              <w:sz w:val="24"/>
              <w:szCs w:val="24"/>
            </w:rPr>
          </w:pPr>
          <w:r w:rsidRPr="002B0BC6">
            <w:rPr>
              <w:rFonts w:ascii="Times New Roman" w:hAnsi="Times New Roman" w:cs="Times New Roman"/>
              <w:noProof/>
              <w:sz w:val="24"/>
              <w:szCs w:val="24"/>
            </w:rPr>
            <w:t xml:space="preserve">Greitemeyer, Tobias and Dirk O. Mügge. "Video Games Do Affect Social Outcomes: A Meta-Analytic Review of the Effects of Violent and Prosocial Video Game Play." </w:t>
          </w:r>
          <w:r w:rsidRPr="002B0BC6">
            <w:rPr>
              <w:rFonts w:ascii="Times New Roman" w:hAnsi="Times New Roman" w:cs="Times New Roman"/>
              <w:i/>
              <w:iCs/>
              <w:noProof/>
              <w:sz w:val="24"/>
              <w:szCs w:val="24"/>
            </w:rPr>
            <w:t>Personality and Social Psychology Bulletin</w:t>
          </w:r>
          <w:r w:rsidRPr="002B0BC6">
            <w:rPr>
              <w:rFonts w:ascii="Times New Roman" w:hAnsi="Times New Roman" w:cs="Times New Roman"/>
              <w:noProof/>
              <w:sz w:val="24"/>
              <w:szCs w:val="24"/>
            </w:rPr>
            <w:t xml:space="preserve"> 40.5 (2014): 578–589.</w:t>
          </w:r>
        </w:p>
        <w:p w:rsidR="00372F3B" w:rsidRPr="002B0BC6" w:rsidP="009F66A4">
          <w:pPr>
            <w:pStyle w:val="Bibliography"/>
            <w:spacing w:line="480" w:lineRule="auto"/>
            <w:ind w:left="720" w:hanging="720"/>
            <w:rPr>
              <w:rFonts w:ascii="Times New Roman" w:hAnsi="Times New Roman" w:cs="Times New Roman"/>
              <w:noProof/>
              <w:sz w:val="24"/>
              <w:szCs w:val="24"/>
            </w:rPr>
          </w:pPr>
          <w:r w:rsidRPr="002B0BC6">
            <w:rPr>
              <w:rFonts w:ascii="Times New Roman" w:hAnsi="Times New Roman" w:cs="Times New Roman"/>
              <w:noProof/>
              <w:sz w:val="24"/>
              <w:szCs w:val="24"/>
            </w:rPr>
            <w:t xml:space="preserve">Greitemeyer, Tobias and Silvia Osswald. "Effects of prosocial video games on prosocial behavior." </w:t>
          </w:r>
          <w:r w:rsidRPr="002B0BC6">
            <w:rPr>
              <w:rFonts w:ascii="Times New Roman" w:hAnsi="Times New Roman" w:cs="Times New Roman"/>
              <w:i/>
              <w:iCs/>
              <w:noProof/>
              <w:sz w:val="24"/>
              <w:szCs w:val="24"/>
            </w:rPr>
            <w:t>Journal of Personality and Social Psychology</w:t>
          </w:r>
          <w:r w:rsidRPr="002B0BC6">
            <w:rPr>
              <w:rFonts w:ascii="Times New Roman" w:hAnsi="Times New Roman" w:cs="Times New Roman"/>
              <w:noProof/>
              <w:sz w:val="24"/>
              <w:szCs w:val="24"/>
            </w:rPr>
            <w:t xml:space="preserve"> 98.2 (2010): 211-221.</w:t>
          </w:r>
        </w:p>
        <w:p w:rsidR="007B3B3E" w:rsidRPr="002B0BC6" w:rsidP="009F66A4">
          <w:pPr>
            <w:spacing w:line="480" w:lineRule="auto"/>
            <w:rPr>
              <w:rFonts w:ascii="Times New Roman" w:hAnsi="Times New Roman" w:cs="Times New Roman"/>
              <w:sz w:val="24"/>
              <w:szCs w:val="24"/>
            </w:rPr>
          </w:pPr>
          <w:r w:rsidRPr="002B0BC6">
            <w:rPr>
              <w:rFonts w:ascii="Times New Roman" w:hAnsi="Times New Roman" w:cs="Times New Roman"/>
              <w:b/>
              <w:bCs/>
              <w:sz w:val="24"/>
              <w:szCs w:val="24"/>
            </w:rPr>
            <w:fldChar w:fldCharType="end"/>
          </w:r>
        </w:p>
      </w:sdtContent>
    </w:sdt>
    <w:p w:rsidR="007B3B3E" w:rsidRPr="002B0BC6" w:rsidP="009F66A4">
      <w:pPr>
        <w:spacing w:line="480" w:lineRule="auto"/>
        <w:rPr>
          <w:rFonts w:ascii="Times New Roman" w:hAnsi="Times New Roman" w:cs="Times New Roman"/>
          <w:sz w:val="24"/>
          <w:szCs w:val="24"/>
        </w:rPr>
      </w:pP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2E89" w:rsidRPr="00732E89">
    <w:pPr>
      <w:pStyle w:val="Header"/>
      <w:jc w:val="right"/>
      <w:rPr>
        <w:rFonts w:ascii="Times New Roman" w:hAnsi="Times New Roman" w:cs="Times New Roman"/>
        <w:sz w:val="24"/>
        <w:szCs w:val="24"/>
      </w:rPr>
    </w:pPr>
    <w:r w:rsidRPr="00732E89">
      <w:rPr>
        <w:rFonts w:ascii="Times New Roman" w:hAnsi="Times New Roman" w:cs="Times New Roman"/>
        <w:sz w:val="24"/>
        <w:szCs w:val="24"/>
      </w:rPr>
      <w:t xml:space="preserve">Surname </w:t>
    </w:r>
    <w:sdt>
      <w:sdtPr>
        <w:rPr>
          <w:rFonts w:ascii="Times New Roman" w:hAnsi="Times New Roman" w:cs="Times New Roman"/>
          <w:sz w:val="24"/>
          <w:szCs w:val="24"/>
        </w:rPr>
        <w:id w:val="-1968955205"/>
        <w:docPartObj>
          <w:docPartGallery w:val="Page Numbers (Top of Page)"/>
          <w:docPartUnique/>
        </w:docPartObj>
      </w:sdtPr>
      <w:sdtEndPr>
        <w:rPr>
          <w:noProof/>
        </w:rPr>
      </w:sdtEndPr>
      <w:sdtContent>
        <w:r w:rsidRPr="00732E89">
          <w:rPr>
            <w:rFonts w:ascii="Times New Roman" w:hAnsi="Times New Roman" w:cs="Times New Roman"/>
            <w:sz w:val="24"/>
            <w:szCs w:val="24"/>
          </w:rPr>
          <w:fldChar w:fldCharType="begin"/>
        </w:r>
        <w:r w:rsidRPr="00732E89">
          <w:rPr>
            <w:rFonts w:ascii="Times New Roman" w:hAnsi="Times New Roman" w:cs="Times New Roman"/>
            <w:sz w:val="24"/>
            <w:szCs w:val="24"/>
          </w:rPr>
          <w:instrText xml:space="preserve"> PAGE   \* MERGEFORMAT </w:instrText>
        </w:r>
        <w:r w:rsidRPr="00732E89">
          <w:rPr>
            <w:rFonts w:ascii="Times New Roman" w:hAnsi="Times New Roman" w:cs="Times New Roman"/>
            <w:sz w:val="24"/>
            <w:szCs w:val="24"/>
          </w:rPr>
          <w:fldChar w:fldCharType="separate"/>
        </w:r>
        <w:r w:rsidR="00747E92">
          <w:rPr>
            <w:rFonts w:ascii="Times New Roman" w:hAnsi="Times New Roman" w:cs="Times New Roman"/>
            <w:noProof/>
            <w:sz w:val="24"/>
            <w:szCs w:val="24"/>
          </w:rPr>
          <w:t>4</w:t>
        </w:r>
        <w:r w:rsidRPr="00732E89">
          <w:rPr>
            <w:rFonts w:ascii="Times New Roman" w:hAnsi="Times New Roman" w:cs="Times New Roman"/>
            <w:noProof/>
            <w:sz w:val="24"/>
            <w:szCs w:val="24"/>
          </w:rPr>
          <w:fldChar w:fldCharType="end"/>
        </w:r>
      </w:sdtContent>
    </w:sdt>
  </w:p>
  <w:p w:rsidR="002B0BC6" w:rsidRPr="00732E8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5FF"/>
    <w:rsid w:val="000009D8"/>
    <w:rsid w:val="00000D05"/>
    <w:rsid w:val="000074E1"/>
    <w:rsid w:val="00023280"/>
    <w:rsid w:val="000628B8"/>
    <w:rsid w:val="00077CF8"/>
    <w:rsid w:val="000917B9"/>
    <w:rsid w:val="000A0C8E"/>
    <w:rsid w:val="000C4636"/>
    <w:rsid w:val="000C6C09"/>
    <w:rsid w:val="000D05FB"/>
    <w:rsid w:val="000E30D8"/>
    <w:rsid w:val="000F3DCF"/>
    <w:rsid w:val="00105435"/>
    <w:rsid w:val="001141DD"/>
    <w:rsid w:val="0012113E"/>
    <w:rsid w:val="0012205F"/>
    <w:rsid w:val="00125581"/>
    <w:rsid w:val="001428D4"/>
    <w:rsid w:val="00154F58"/>
    <w:rsid w:val="00162398"/>
    <w:rsid w:val="00166700"/>
    <w:rsid w:val="00173811"/>
    <w:rsid w:val="00176837"/>
    <w:rsid w:val="001916C0"/>
    <w:rsid w:val="001952AB"/>
    <w:rsid w:val="001A3002"/>
    <w:rsid w:val="001A4395"/>
    <w:rsid w:val="001B48D1"/>
    <w:rsid w:val="001B653A"/>
    <w:rsid w:val="001C180F"/>
    <w:rsid w:val="001C77BF"/>
    <w:rsid w:val="001E41CC"/>
    <w:rsid w:val="001F434C"/>
    <w:rsid w:val="00213582"/>
    <w:rsid w:val="002162D2"/>
    <w:rsid w:val="002225C7"/>
    <w:rsid w:val="00222750"/>
    <w:rsid w:val="00251CE4"/>
    <w:rsid w:val="0027759E"/>
    <w:rsid w:val="00280922"/>
    <w:rsid w:val="00283138"/>
    <w:rsid w:val="00297F99"/>
    <w:rsid w:val="002B0BC6"/>
    <w:rsid w:val="002B399C"/>
    <w:rsid w:val="002B583B"/>
    <w:rsid w:val="002C17E2"/>
    <w:rsid w:val="002E10DE"/>
    <w:rsid w:val="002E7F73"/>
    <w:rsid w:val="0031254D"/>
    <w:rsid w:val="003322FB"/>
    <w:rsid w:val="0034523A"/>
    <w:rsid w:val="00350450"/>
    <w:rsid w:val="003510DF"/>
    <w:rsid w:val="003665BC"/>
    <w:rsid w:val="0036676F"/>
    <w:rsid w:val="003719B4"/>
    <w:rsid w:val="00372F3B"/>
    <w:rsid w:val="00376D83"/>
    <w:rsid w:val="00382536"/>
    <w:rsid w:val="0038415B"/>
    <w:rsid w:val="0039039B"/>
    <w:rsid w:val="00394D4E"/>
    <w:rsid w:val="003B3890"/>
    <w:rsid w:val="003E6202"/>
    <w:rsid w:val="003F3F0C"/>
    <w:rsid w:val="00405ADD"/>
    <w:rsid w:val="00422739"/>
    <w:rsid w:val="00452055"/>
    <w:rsid w:val="00463AC7"/>
    <w:rsid w:val="00463E1F"/>
    <w:rsid w:val="0047229A"/>
    <w:rsid w:val="004749B4"/>
    <w:rsid w:val="004753E7"/>
    <w:rsid w:val="004829C9"/>
    <w:rsid w:val="00484636"/>
    <w:rsid w:val="004854D8"/>
    <w:rsid w:val="00485758"/>
    <w:rsid w:val="004951C5"/>
    <w:rsid w:val="0049567A"/>
    <w:rsid w:val="004A1AE2"/>
    <w:rsid w:val="004B10CC"/>
    <w:rsid w:val="004C5989"/>
    <w:rsid w:val="004F1DF8"/>
    <w:rsid w:val="004F5FDB"/>
    <w:rsid w:val="005047FC"/>
    <w:rsid w:val="005178C5"/>
    <w:rsid w:val="00520C19"/>
    <w:rsid w:val="00540F73"/>
    <w:rsid w:val="005416BE"/>
    <w:rsid w:val="00550209"/>
    <w:rsid w:val="00576CF9"/>
    <w:rsid w:val="005779EC"/>
    <w:rsid w:val="005876C4"/>
    <w:rsid w:val="00597024"/>
    <w:rsid w:val="005A4D47"/>
    <w:rsid w:val="005D5B6C"/>
    <w:rsid w:val="005F2D4E"/>
    <w:rsid w:val="0060494F"/>
    <w:rsid w:val="006110F5"/>
    <w:rsid w:val="006350D8"/>
    <w:rsid w:val="00642653"/>
    <w:rsid w:val="00654906"/>
    <w:rsid w:val="00655319"/>
    <w:rsid w:val="00685F31"/>
    <w:rsid w:val="00691FFF"/>
    <w:rsid w:val="006B6248"/>
    <w:rsid w:val="006F0C08"/>
    <w:rsid w:val="00702A62"/>
    <w:rsid w:val="0071088C"/>
    <w:rsid w:val="00730753"/>
    <w:rsid w:val="00730C9A"/>
    <w:rsid w:val="00732E89"/>
    <w:rsid w:val="00734885"/>
    <w:rsid w:val="007401AD"/>
    <w:rsid w:val="00747E92"/>
    <w:rsid w:val="00753BCB"/>
    <w:rsid w:val="00761273"/>
    <w:rsid w:val="007613A5"/>
    <w:rsid w:val="00763A32"/>
    <w:rsid w:val="0078246A"/>
    <w:rsid w:val="00790A89"/>
    <w:rsid w:val="00795917"/>
    <w:rsid w:val="007B3B3E"/>
    <w:rsid w:val="007E7E4F"/>
    <w:rsid w:val="007F657A"/>
    <w:rsid w:val="007F6940"/>
    <w:rsid w:val="00801329"/>
    <w:rsid w:val="008047B4"/>
    <w:rsid w:val="00805663"/>
    <w:rsid w:val="00806AB3"/>
    <w:rsid w:val="0081107A"/>
    <w:rsid w:val="00833732"/>
    <w:rsid w:val="00836E7E"/>
    <w:rsid w:val="00845C86"/>
    <w:rsid w:val="008520C8"/>
    <w:rsid w:val="00855E88"/>
    <w:rsid w:val="0086248C"/>
    <w:rsid w:val="0087088E"/>
    <w:rsid w:val="00882F92"/>
    <w:rsid w:val="008B5AFF"/>
    <w:rsid w:val="008C2CC7"/>
    <w:rsid w:val="008C5F31"/>
    <w:rsid w:val="008D169A"/>
    <w:rsid w:val="008E0F8E"/>
    <w:rsid w:val="008E5CA4"/>
    <w:rsid w:val="008E7869"/>
    <w:rsid w:val="008F7392"/>
    <w:rsid w:val="00900335"/>
    <w:rsid w:val="00912903"/>
    <w:rsid w:val="00912B0A"/>
    <w:rsid w:val="0091410F"/>
    <w:rsid w:val="00943BCE"/>
    <w:rsid w:val="0094407C"/>
    <w:rsid w:val="00950CF0"/>
    <w:rsid w:val="00966F6B"/>
    <w:rsid w:val="00970A25"/>
    <w:rsid w:val="00981BC0"/>
    <w:rsid w:val="009C56FA"/>
    <w:rsid w:val="009D48D0"/>
    <w:rsid w:val="009D6A80"/>
    <w:rsid w:val="009E5F58"/>
    <w:rsid w:val="009F0068"/>
    <w:rsid w:val="009F598A"/>
    <w:rsid w:val="009F66A4"/>
    <w:rsid w:val="00A04D61"/>
    <w:rsid w:val="00A06C20"/>
    <w:rsid w:val="00A11D1A"/>
    <w:rsid w:val="00A175E2"/>
    <w:rsid w:val="00A31BD5"/>
    <w:rsid w:val="00A7615A"/>
    <w:rsid w:val="00A82965"/>
    <w:rsid w:val="00A85AA1"/>
    <w:rsid w:val="00AA4699"/>
    <w:rsid w:val="00AA4D05"/>
    <w:rsid w:val="00AD118F"/>
    <w:rsid w:val="00AD429C"/>
    <w:rsid w:val="00AD71A8"/>
    <w:rsid w:val="00AE10B8"/>
    <w:rsid w:val="00AE55FF"/>
    <w:rsid w:val="00AE6E5F"/>
    <w:rsid w:val="00AF58A5"/>
    <w:rsid w:val="00AF7C29"/>
    <w:rsid w:val="00B1308A"/>
    <w:rsid w:val="00B35B33"/>
    <w:rsid w:val="00B376F8"/>
    <w:rsid w:val="00B504F9"/>
    <w:rsid w:val="00B70B1B"/>
    <w:rsid w:val="00B83978"/>
    <w:rsid w:val="00B91BBD"/>
    <w:rsid w:val="00B91FA0"/>
    <w:rsid w:val="00B95AC7"/>
    <w:rsid w:val="00B96D2B"/>
    <w:rsid w:val="00B97241"/>
    <w:rsid w:val="00BA26B9"/>
    <w:rsid w:val="00BB1473"/>
    <w:rsid w:val="00BD45E0"/>
    <w:rsid w:val="00BE1A55"/>
    <w:rsid w:val="00BE3C66"/>
    <w:rsid w:val="00BE7750"/>
    <w:rsid w:val="00BF28B3"/>
    <w:rsid w:val="00C0614C"/>
    <w:rsid w:val="00C2013F"/>
    <w:rsid w:val="00C40A98"/>
    <w:rsid w:val="00C60175"/>
    <w:rsid w:val="00C652C2"/>
    <w:rsid w:val="00C76AE7"/>
    <w:rsid w:val="00C905C3"/>
    <w:rsid w:val="00C97FFC"/>
    <w:rsid w:val="00CA0080"/>
    <w:rsid w:val="00CD28E3"/>
    <w:rsid w:val="00CF50DD"/>
    <w:rsid w:val="00D23DF9"/>
    <w:rsid w:val="00D46195"/>
    <w:rsid w:val="00D60B36"/>
    <w:rsid w:val="00D61AAA"/>
    <w:rsid w:val="00D71C3B"/>
    <w:rsid w:val="00D7592F"/>
    <w:rsid w:val="00D81A83"/>
    <w:rsid w:val="00DB0CB1"/>
    <w:rsid w:val="00DD3ABE"/>
    <w:rsid w:val="00DD3DF1"/>
    <w:rsid w:val="00DE3789"/>
    <w:rsid w:val="00E13DE2"/>
    <w:rsid w:val="00E16459"/>
    <w:rsid w:val="00E201F1"/>
    <w:rsid w:val="00E259E0"/>
    <w:rsid w:val="00E25A7B"/>
    <w:rsid w:val="00E379D4"/>
    <w:rsid w:val="00E55183"/>
    <w:rsid w:val="00E61DDD"/>
    <w:rsid w:val="00E62C66"/>
    <w:rsid w:val="00E72533"/>
    <w:rsid w:val="00E80C60"/>
    <w:rsid w:val="00E8225D"/>
    <w:rsid w:val="00E83A32"/>
    <w:rsid w:val="00E90873"/>
    <w:rsid w:val="00E927E6"/>
    <w:rsid w:val="00E92BFB"/>
    <w:rsid w:val="00EA2AB8"/>
    <w:rsid w:val="00EB4206"/>
    <w:rsid w:val="00EC4438"/>
    <w:rsid w:val="00EC5DE4"/>
    <w:rsid w:val="00EC75CF"/>
    <w:rsid w:val="00EE6B4E"/>
    <w:rsid w:val="00EE6CB5"/>
    <w:rsid w:val="00EF0461"/>
    <w:rsid w:val="00EF548F"/>
    <w:rsid w:val="00F001F2"/>
    <w:rsid w:val="00F01613"/>
    <w:rsid w:val="00F24070"/>
    <w:rsid w:val="00F31F10"/>
    <w:rsid w:val="00F42865"/>
    <w:rsid w:val="00F473CB"/>
    <w:rsid w:val="00F50236"/>
    <w:rsid w:val="00F71B8B"/>
    <w:rsid w:val="00F8037D"/>
    <w:rsid w:val="00F91AEF"/>
    <w:rsid w:val="00F97651"/>
    <w:rsid w:val="00FA19D1"/>
    <w:rsid w:val="00FA3020"/>
    <w:rsid w:val="00FB2108"/>
    <w:rsid w:val="00FB5EB7"/>
    <w:rsid w:val="00FC0111"/>
    <w:rsid w:val="00FD2FF2"/>
    <w:rsid w:val="00FD57C3"/>
    <w:rsid w:val="00FE14A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B3B3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3B3E"/>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7B3B3E"/>
  </w:style>
  <w:style w:type="paragraph" w:styleId="Header">
    <w:name w:val="header"/>
    <w:basedOn w:val="Normal"/>
    <w:link w:val="HeaderChar"/>
    <w:uiPriority w:val="99"/>
    <w:unhideWhenUsed/>
    <w:rsid w:val="002B0B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0BC6"/>
  </w:style>
  <w:style w:type="paragraph" w:styleId="Footer">
    <w:name w:val="footer"/>
    <w:basedOn w:val="Normal"/>
    <w:link w:val="FooterChar"/>
    <w:uiPriority w:val="99"/>
    <w:unhideWhenUsed/>
    <w:rsid w:val="002B0B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0BC6"/>
  </w:style>
  <w:style w:type="paragraph" w:styleId="BalloonText">
    <w:name w:val="Balloon Text"/>
    <w:basedOn w:val="Normal"/>
    <w:link w:val="BalloonTextChar"/>
    <w:uiPriority w:val="99"/>
    <w:semiHidden/>
    <w:unhideWhenUsed/>
    <w:rsid w:val="00732E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2E8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And04</b:Tag>
    <b:SourceType>JournalArticle</b:SourceType>
    <b:Guid>{23BB437A-3F08-4226-8F78-8E8EE7F31535}</b:Guid>
    <b:Author>
      <b:Author>
        <b:NameList>
          <b:Person>
            <b:Last>Anderson</b:Last>
            <b:First>Craig</b:First>
            <b:Middle>A.</b:Middle>
          </b:Person>
        </b:NameList>
      </b:Author>
    </b:Author>
    <b:Title>An update on the effects of playing violent video games</b:Title>
    <b:JournalName>Journal of Adolescence</b:JournalName>
    <b:Year>2004</b:Year>
    <b:Pages>113–122</b:Pages>
    <b:Volume>27</b:Volume>
    <b:RefOrder>1</b:RefOrder>
  </b:Source>
  <b:Source>
    <b:Tag>And011</b:Tag>
    <b:SourceType>JournalArticle</b:SourceType>
    <b:Guid>{B0C8B8A3-FD47-4836-9AF3-5B28ECCE4540}</b:Guid>
    <b:Author>
      <b:Author>
        <b:NameList>
          <b:Person>
            <b:Last>Anderson</b:Last>
            <b:First>Craig</b:First>
            <b:Middle>A. and Brad J. Bushman</b:Middle>
          </b:Person>
        </b:NameList>
      </b:Author>
    </b:Author>
    <b:Title>Effects of Violent Video Games on Aggressive Behavior, Aggressive Cognition, Aggressive Affect, Physiological Arousal, and Prosocial Behavior: A Meta-Analytic Review of the Scientific Literature</b:Title>
    <b:JournalName>Psychological Science</b:JournalName>
    <b:Year>2001</b:Year>
    <b:Pages>353-359</b:Pages>
    <b:Volume>12</b:Volume>
    <b:Issue>5</b:Issue>
    <b:RefOrder>2</b:RefOrder>
  </b:Source>
  <b:Source>
    <b:Tag>Bar021</b:Tag>
    <b:SourceType>JournalArticle</b:SourceType>
    <b:Guid>{B7F2C3D5-9587-40B6-AF98-B30A9F4DB155}</b:Guid>
    <b:Author>
      <b:Author>
        <b:NameList>
          <b:Person>
            <b:Last>Bartholow</b:Last>
            <b:First>Bruce</b:First>
            <b:Middle>D.</b:Middle>
          </b:Person>
        </b:NameList>
      </b:Author>
    </b:Author>
    <b:Title>Effects of Violent Video Games on Aggressive Behavior: Potential Sex Differences</b:Title>
    <b:JournalName>Journal of Experimental Social Psychology</b:JournalName>
    <b:Year>2002</b:Year>
    <b:Pages>283–290</b:Pages>
    <b:Volume>38</b:Volume>
    <b:RefOrder>3</b:RefOrder>
  </b:Source>
  <b:Source>
    <b:Tag>Ada111</b:Tag>
    <b:SourceType>JournalArticle</b:SourceType>
    <b:Guid>{96CA8DD3-0753-4B03-9B4E-0C749D47EE04}</b:Guid>
    <b:Author>
      <b:Author>
        <b:NameList>
          <b:Person>
            <b:Last>Adachi</b:Last>
            <b:First>Paul</b:First>
            <b:Middle>J.C. and Teena Willoughby</b:Middle>
          </b:Person>
        </b:NameList>
      </b:Author>
    </b:Author>
    <b:Title>The effect of violent video games on aggression: Is it more than just the violence?</b:Title>
    <b:JournalName>Aggression and Violent Behavior</b:JournalName>
    <b:Year>2011</b:Year>
    <b:Pages>55–62</b:Pages>
    <b:Volume>16</b:Volume>
    <b:RefOrder>4</b:RefOrder>
  </b:Source>
  <b:Source>
    <b:Tag>Gre101</b:Tag>
    <b:SourceType>JournalArticle</b:SourceType>
    <b:Guid>{A9C69B62-5E74-435C-97ED-E156C1C93733}</b:Guid>
    <b:Author>
      <b:Author>
        <b:NameList>
          <b:Person>
            <b:Last>Greitemeyer</b:Last>
            <b:First>Tobias</b:First>
            <b:Middle>and Silvia Osswald</b:Middle>
          </b:Person>
        </b:NameList>
      </b:Author>
    </b:Author>
    <b:Title>Effects of prosocial video games on prosocial behavior</b:Title>
    <b:JournalName>Journal of Personality and Social Psychology</b:JournalName>
    <b:Year>2010</b:Year>
    <b:Pages>211-221</b:Pages>
    <b:Volume>98</b:Volume>
    <b:Issue>2</b:Issue>
    <b:RefOrder>5</b:RefOrder>
  </b:Source>
  <b:Source>
    <b:Tag>Gre141</b:Tag>
    <b:SourceType>JournalArticle</b:SourceType>
    <b:Guid>{B0E7B243-5850-41A5-9DD1-32EC0B99720F}</b:Guid>
    <b:Author>
      <b:Author>
        <b:NameList>
          <b:Person>
            <b:Last>Greitemeyer</b:Last>
            <b:First>Tobias</b:First>
            <b:Middle>and Dirk O. Mügge</b:Middle>
          </b:Person>
        </b:NameList>
      </b:Author>
    </b:Author>
    <b:Title>Video Games Do Affect Social Outcomes: A Meta-Analytic Review of the Effects of Violent and Prosocial Video Game Play</b:Title>
    <b:JournalName>Personality and Social Psychology Bulletin</b:JournalName>
    <b:Year>2014</b:Year>
    <b:Pages>578–589</b:Pages>
    <b:Volume>40</b:Volume>
    <b:Issue>5</b:Issue>
    <b:RefOrder>6</b:RefOrder>
  </b:Source>
  <b:Source>
    <b:Tag>DeL121</b:Tag>
    <b:SourceType>JournalArticle</b:SourceType>
    <b:Guid>{2D04B3D8-6E77-41D3-A214-0F1CE0DCF249}</b:Guid>
    <b:Author>
      <b:Author>
        <b:NameList>
          <b:Person>
            <b:Last>DeLisi</b:Last>
            <b:First>Matt,</b:First>
            <b:Middle>Michael G. Vaughn, Douglas A. Gentile, Craig A. Anderson and Jeffrey J. Shook</b:Middle>
          </b:Person>
        </b:NameList>
      </b:Author>
    </b:Author>
    <b:Title>Violent Video Games, Delinquency, and Youth Violence: New Evidence</b:Title>
    <b:JournalName>Youth Violence and Juvenile Justice</b:JournalName>
    <b:Year>2012</b:Year>
    <b:Pages>132-142</b:Pages>
    <b:Volume>11</b:Volume>
    <b:Issue>2</b:Issue>
    <b:RefOrder>7</b:RefOrder>
  </b:Source>
  <b:Source>
    <b:Tag>AAn04</b:Tag>
    <b:SourceType>JournalArticle</b:SourceType>
    <b:Guid>{F9CC1375-2F9F-4DAB-B47E-512BFFF428E5}</b:Guid>
    <b:Author>
      <b:Author>
        <b:NameList>
          <b:Person>
            <b:Last>Anderson</b:Last>
            <b:First>Craig</b:First>
            <b:Middle>A.</b:Middle>
          </b:Person>
        </b:NameList>
      </b:Author>
    </b:Author>
    <b:Title>An update on the effects of playing violent video games</b:Title>
    <b:JournalName>Journal of Adolescence</b:JournalName>
    <b:Year>2004</b:Year>
    <b:Pages>113–122</b:Pages>
    <b:Volume>27</b:Volume>
    <b:RefOrder>1</b:RefOrder>
  </b:Source>
  <b:Source>
    <b:Tag>Cra011</b:Tag>
    <b:SourceType>JournalArticle</b:SourceType>
    <b:Guid>{8760FFE5-8CA9-4FA2-8AB0-629797690053}</b:Guid>
    <b:Author>
      <b:Author>
        <b:NameList>
          <b:Person>
            <b:Last>Bushman</b:Last>
            <b:First>Craig</b:First>
            <b:Middle>A. Anderson and Brad J.</b:Middle>
          </b:Person>
        </b:NameList>
      </b:Author>
    </b:Author>
    <b:Title>Effects of Violent Video Games on Aggressive Behavior, Aggressive Cognition, Aggressive Affect, Physiological Arousal, and Prosocial Behavior: A Meta-Analytic Review of the Scientific Literature</b:Title>
    <b:JournalName>Psychological Science</b:JournalName>
    <b:Year>2001</b:Year>
    <b:Pages>353-359</b:Pages>
    <b:Volume>12</b:Volume>
    <b:Issue>5</b:Issue>
    <b:RefOrder>2</b:RefOrder>
  </b:Source>
  <b:Source>
    <b:Tag>Bru02</b:Tag>
    <b:SourceType>JournalArticle</b:SourceType>
    <b:Guid>{E2A25415-C89C-4BAD-9B6C-674E0998CEB3}</b:Guid>
    <b:Author>
      <b:Author>
        <b:NameList>
          <b:Person>
            <b:Last>Bartholow</b:Last>
            <b:First>Bruce</b:First>
            <b:Middle>and Craig Anderson</b:Middle>
          </b:Person>
        </b:NameList>
      </b:Author>
    </b:Author>
    <b:Title>Effects of Violent Video Games on Aggressive Behavior: Potential Sex Differences</b:Title>
    <b:JournalName>Journal of Experimental Social Psychology</b:JournalName>
    <b:Year>2002</b:Year>
    <b:Pages>283–290</b:Pages>
    <b:Volume>38</b:Volume>
    <b:RefOrder>3</b:RefOrder>
  </b:Source>
  <b:Source>
    <b:Tag>Gre10</b:Tag>
    <b:SourceType>JournalArticle</b:SourceType>
    <b:Guid>{0AE8C3AB-3D8B-4B51-848E-9D148AD1C58C}</b:Guid>
    <b:Author>
      <b:Author>
        <b:NameList>
          <b:Person>
            <b:Last>Greitemeyer</b:Last>
            <b:First>Tobias</b:First>
            <b:Middle>and Silvia Osswald</b:Middle>
          </b:Person>
        </b:NameList>
      </b:Author>
    </b:Author>
    <b:Title>Effects of prosocial video games on prosocial behavior</b:Title>
    <b:JournalName>Journal of Personality and Social Psychology</b:JournalName>
    <b:Year>2010</b:Year>
    <b:Pages>211-221</b:Pages>
    <b:Volume>98</b:Volume>
    <b:Issue>2</b:Issue>
    <b:RefOrder>4</b:RefOrder>
  </b:Source>
  <b:Source>
    <b:Tag>Gre14</b:Tag>
    <b:SourceType>JournalArticle</b:SourceType>
    <b:Guid>{8531C9E8-A3C7-47D7-A919-1C1B3C3E8E6A}</b:Guid>
    <b:Title>Video Games Do Affect Social Outcomes: A Meta-Analytic Review of the Effects of Violent and Prosocial Video Game Play</b:Title>
    <b:JournalName>Personality and Social Psychology Bulletin</b:JournalName>
    <b:Year>2014</b:Year>
    <b:Pages>578–589</b:Pages>
    <b:Volume>40</b:Volume>
    <b:Issue>5</b:Issue>
    <b:Author>
      <b:Author>
        <b:NameList>
          <b:Person>
            <b:Last>Greitemeyer</b:Last>
            <b:First>Tobias</b:First>
            <b:Middle>and Dirk Mügge</b:Middle>
          </b:Person>
        </b:NameList>
      </b:Author>
    </b:Author>
    <b:RefOrder>5</b:RefOrder>
  </b:Source>
  <b:Source>
    <b:Tag>DeL12</b:Tag>
    <b:SourceType>JournalArticle</b:SourceType>
    <b:Guid>{B6CB173C-A7EB-443F-9DEC-044B4BC6DA32}</b:Guid>
    <b:Author>
      <b:Author>
        <b:NameList>
          <b:Person>
            <b:Last>DeLisi</b:Last>
            <b:First>Matt,</b:First>
            <b:Middle>Michael G. Vaughn, Douglas A. Gentile, Craig A. Anderson and Jeffrey J. Shook</b:Middle>
          </b:Person>
        </b:NameList>
      </b:Author>
    </b:Author>
    <b:Title>Violent Video Games, Delinquency, and Youth Violence: New Evidence</b:Title>
    <b:JournalName>Youth Violence and Juvenile Justice</b:JournalName>
    <b:Year>2012</b:Year>
    <b:Pages>132-142</b:Pages>
    <b:Volume>11</b:Volume>
    <b:Issue>2</b:Issue>
    <b:RefOrder>6</b:RefOrder>
  </b:Source>
  <b:Source>
    <b:Tag>Ada11</b:Tag>
    <b:SourceType>JournalArticle</b:SourceType>
    <b:Guid>{9F552F12-9C05-4D4E-B50A-1260BF00D1E8}</b:Guid>
    <b:Author>
      <b:Author>
        <b:NameList>
          <b:Person>
            <b:Last>Adachi</b:Last>
            <b:First>J.C.</b:First>
            <b:Middle>Paul and Teena Willoughby</b:Middle>
          </b:Person>
        </b:NameList>
      </b:Author>
    </b:Author>
    <b:Title>The effect of violent video games on aggression: Is it more than just the violence?</b:Title>
    <b:JournalName>Aggression and Violent Behavior</b:JournalName>
    <b:Year>2011</b:Year>
    <b:Pages>55–62</b:Pages>
    <b:Volume>55–62</b:Volume>
    <b:RefOrder>7</b:RefOrder>
  </b:Source>
</b:Sources>
</file>

<file path=customXml/itemProps1.xml><?xml version="1.0" encoding="utf-8"?>
<ds:datastoreItem xmlns:ds="http://schemas.openxmlformats.org/officeDocument/2006/customXml" ds:itemID="{55C8601D-913E-4D86-9152-D3CB1F222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5</Pages>
  <Words>1045</Words>
  <Characters>5958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dc:creator>
  <cp:lastModifiedBy>User</cp:lastModifiedBy>
  <cp:revision>263</cp:revision>
  <dcterms:created xsi:type="dcterms:W3CDTF">2019-06-21T20:04:00Z</dcterms:created>
  <dcterms:modified xsi:type="dcterms:W3CDTF">2019-06-22T12:44:00Z</dcterms:modified>
</cp:coreProperties>
</file>